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BE" w:rsidRDefault="002E5ABE" w:rsidP="005E78AD">
      <w:pPr>
        <w:jc w:val="center"/>
        <w:rPr>
          <w:b/>
          <w:sz w:val="32"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editId="1A2FBA86">
            <wp:simplePos x="0" y="0"/>
            <wp:positionH relativeFrom="column">
              <wp:posOffset>4962525</wp:posOffset>
            </wp:positionH>
            <wp:positionV relativeFrom="paragraph">
              <wp:posOffset>5080</wp:posOffset>
            </wp:positionV>
            <wp:extent cx="914400" cy="861060"/>
            <wp:effectExtent l="0" t="0" r="0" b="0"/>
            <wp:wrapSquare wrapText="bothSides"/>
            <wp:docPr id="1" name="Picture 1" descr="C:\Users\Teacher\Desktop\Labels &amp; Signature\LOGO- Finished\school church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Labels &amp; Signature\LOGO- Finished\school church 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5" t="20483" r="4277" b="19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60288" behindDoc="0" locked="0" layoutInCell="1" allowOverlap="1" wp14:anchorId="625F757D" wp14:editId="4C31A6FB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914400" cy="861060"/>
            <wp:effectExtent l="0" t="0" r="0" b="0"/>
            <wp:wrapSquare wrapText="bothSides"/>
            <wp:docPr id="2" name="Picture 2" descr="C:\Users\Teacher\Desktop\Labels &amp; Signature\LOGO- Finished\school church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Labels &amp; Signature\LOGO- Finished\school church 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5" t="20483" r="4277" b="19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Pendoylan Church in Wales Primary</w:t>
      </w:r>
    </w:p>
    <w:p w:rsidR="005413FA" w:rsidRPr="005E78AD" w:rsidRDefault="002E5ABE" w:rsidP="005E78AD">
      <w:pPr>
        <w:jc w:val="center"/>
        <w:rPr>
          <w:b/>
          <w:sz w:val="32"/>
        </w:rPr>
      </w:pPr>
      <w:r>
        <w:rPr>
          <w:b/>
          <w:sz w:val="32"/>
        </w:rPr>
        <w:t>Relationship P</w:t>
      </w:r>
      <w:r w:rsidR="005413FA" w:rsidRPr="00F063FD">
        <w:rPr>
          <w:b/>
          <w:sz w:val="32"/>
        </w:rPr>
        <w:t>olicy</w:t>
      </w:r>
      <w:r>
        <w:rPr>
          <w:b/>
          <w:sz w:val="32"/>
        </w:rPr>
        <w:t xml:space="preserve"> 2020-22</w:t>
      </w:r>
    </w:p>
    <w:p w:rsidR="00F063FD" w:rsidRDefault="00F063FD"/>
    <w:p w:rsidR="002E5ABE" w:rsidRDefault="002E5ABE" w:rsidP="00F063FD">
      <w:pPr>
        <w:jc w:val="both"/>
        <w:rPr>
          <w:color w:val="000000" w:themeColor="text1"/>
        </w:rPr>
      </w:pPr>
    </w:p>
    <w:p w:rsidR="002E5ABE" w:rsidRDefault="002E5ABE" w:rsidP="00F063FD">
      <w:pPr>
        <w:jc w:val="both"/>
        <w:rPr>
          <w:color w:val="000000" w:themeColor="text1"/>
        </w:rPr>
      </w:pPr>
    </w:p>
    <w:p w:rsidR="005413FA" w:rsidRPr="00A603E8" w:rsidRDefault="005413FA" w:rsidP="00F063FD">
      <w:pPr>
        <w:jc w:val="both"/>
        <w:rPr>
          <w:color w:val="000000" w:themeColor="text1"/>
        </w:rPr>
      </w:pPr>
      <w:r w:rsidRPr="00A603E8">
        <w:rPr>
          <w:color w:val="000000" w:themeColor="text1"/>
        </w:rPr>
        <w:t>Our school is invested in supporting the</w:t>
      </w:r>
      <w:r w:rsidR="00605532" w:rsidRPr="00A603E8">
        <w:rPr>
          <w:color w:val="000000" w:themeColor="text1"/>
        </w:rPr>
        <w:t xml:space="preserve"> very best possible relational health between:</w:t>
      </w:r>
    </w:p>
    <w:p w:rsidR="00605532" w:rsidRPr="00A603E8" w:rsidRDefault="00605532">
      <w:pPr>
        <w:rPr>
          <w:color w:val="000000" w:themeColor="text1"/>
        </w:rPr>
      </w:pPr>
    </w:p>
    <w:p w:rsidR="00605532" w:rsidRPr="00A603E8" w:rsidRDefault="00605532">
      <w:pPr>
        <w:rPr>
          <w:color w:val="000000" w:themeColor="text1"/>
        </w:rPr>
      </w:pPr>
      <w:r w:rsidRPr="00A603E8">
        <w:rPr>
          <w:color w:val="000000" w:themeColor="text1"/>
        </w:rPr>
        <w:t>Parent and child</w:t>
      </w:r>
    </w:p>
    <w:p w:rsidR="00605532" w:rsidRPr="00A603E8" w:rsidRDefault="00605532">
      <w:pPr>
        <w:rPr>
          <w:color w:val="000000" w:themeColor="text1"/>
        </w:rPr>
      </w:pPr>
      <w:r w:rsidRPr="00A603E8">
        <w:rPr>
          <w:color w:val="000000" w:themeColor="text1"/>
        </w:rPr>
        <w:t>Child and child</w:t>
      </w:r>
    </w:p>
    <w:p w:rsidR="00605532" w:rsidRPr="00A603E8" w:rsidRDefault="00A32AEA">
      <w:pPr>
        <w:rPr>
          <w:color w:val="000000" w:themeColor="text1"/>
        </w:rPr>
      </w:pPr>
      <w:r w:rsidRPr="00A603E8">
        <w:rPr>
          <w:color w:val="000000" w:themeColor="text1"/>
        </w:rPr>
        <w:t>Child and school staff</w:t>
      </w:r>
    </w:p>
    <w:p w:rsidR="00A32AEA" w:rsidRPr="00A603E8" w:rsidRDefault="00A32AEA">
      <w:pPr>
        <w:rPr>
          <w:color w:val="000000" w:themeColor="text1"/>
        </w:rPr>
      </w:pPr>
      <w:r w:rsidRPr="00A603E8">
        <w:rPr>
          <w:color w:val="000000" w:themeColor="text1"/>
        </w:rPr>
        <w:t>Parent and school</w:t>
      </w:r>
      <w:r w:rsidR="00605FA0" w:rsidRPr="00A603E8">
        <w:rPr>
          <w:color w:val="000000" w:themeColor="text1"/>
        </w:rPr>
        <w:t xml:space="preserve"> staff</w:t>
      </w:r>
    </w:p>
    <w:p w:rsidR="0086269A" w:rsidRPr="00A603E8" w:rsidRDefault="002E7F63">
      <w:pPr>
        <w:rPr>
          <w:color w:val="000000" w:themeColor="text1"/>
        </w:rPr>
      </w:pPr>
      <w:r w:rsidRPr="00A603E8">
        <w:rPr>
          <w:color w:val="000000" w:themeColor="text1"/>
        </w:rPr>
        <w:t>School staff</w:t>
      </w:r>
    </w:p>
    <w:p w:rsidR="002E7F63" w:rsidRPr="00A603E8" w:rsidRDefault="002E7F63">
      <w:pPr>
        <w:rPr>
          <w:color w:val="000000" w:themeColor="text1"/>
        </w:rPr>
      </w:pPr>
      <w:r w:rsidRPr="00A603E8">
        <w:rPr>
          <w:color w:val="000000" w:themeColor="text1"/>
        </w:rPr>
        <w:t>School staff and Senior Leads</w:t>
      </w:r>
    </w:p>
    <w:p w:rsidR="002E7F63" w:rsidRPr="00A603E8" w:rsidRDefault="002E7F63">
      <w:pPr>
        <w:rPr>
          <w:color w:val="000000" w:themeColor="text1"/>
        </w:rPr>
      </w:pPr>
      <w:r w:rsidRPr="00A603E8">
        <w:rPr>
          <w:color w:val="000000" w:themeColor="text1"/>
        </w:rPr>
        <w:t>School staff and external agencies</w:t>
      </w:r>
    </w:p>
    <w:p w:rsidR="00E07DBA" w:rsidRPr="00A603E8" w:rsidRDefault="00E07DBA">
      <w:pPr>
        <w:rPr>
          <w:color w:val="000000" w:themeColor="text1"/>
        </w:rPr>
      </w:pPr>
    </w:p>
    <w:p w:rsidR="002E7F63" w:rsidRPr="00A603E8" w:rsidRDefault="002E7F63" w:rsidP="00F063FD">
      <w:pPr>
        <w:jc w:val="both"/>
        <w:rPr>
          <w:color w:val="000000" w:themeColor="text1"/>
        </w:rPr>
      </w:pPr>
      <w:r w:rsidRPr="00A603E8">
        <w:rPr>
          <w:color w:val="000000" w:themeColor="text1"/>
        </w:rPr>
        <w:t>To this end our school is committed to educational practices which Protect, Relate, Regulate and Reflect:</w:t>
      </w:r>
    </w:p>
    <w:p w:rsidR="002E7F63" w:rsidRPr="00A603E8" w:rsidRDefault="002E7F63">
      <w:pPr>
        <w:rPr>
          <w:color w:val="000000" w:themeColor="text1"/>
        </w:rPr>
      </w:pPr>
    </w:p>
    <w:p w:rsidR="002E7F63" w:rsidRPr="00A603E8" w:rsidRDefault="00C80F58">
      <w:pPr>
        <w:rPr>
          <w:b/>
          <w:color w:val="000000" w:themeColor="text1"/>
        </w:rPr>
      </w:pPr>
      <w:r w:rsidRPr="00A603E8">
        <w:rPr>
          <w:b/>
          <w:color w:val="000000" w:themeColor="text1"/>
        </w:rPr>
        <w:t>Protect</w:t>
      </w:r>
    </w:p>
    <w:p w:rsidR="00001EF7" w:rsidRPr="00A603E8" w:rsidRDefault="00001EF7" w:rsidP="00F063FD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 xml:space="preserve">A whole school commitment to improving the quality of life for all pupils. Staff </w:t>
      </w:r>
      <w:r w:rsidR="00E07DBA" w:rsidRPr="00A603E8">
        <w:rPr>
          <w:color w:val="000000" w:themeColor="text1"/>
        </w:rPr>
        <w:t>ensure</w:t>
      </w:r>
      <w:r w:rsidRPr="00A603E8">
        <w:rPr>
          <w:color w:val="000000" w:themeColor="text1"/>
        </w:rPr>
        <w:t xml:space="preserve"> that </w:t>
      </w:r>
      <w:proofErr w:type="gramStart"/>
      <w:r w:rsidRPr="00A603E8">
        <w:rPr>
          <w:color w:val="000000" w:themeColor="text1"/>
        </w:rPr>
        <w:t>pupils</w:t>
      </w:r>
      <w:proofErr w:type="gramEnd"/>
      <w:r w:rsidRPr="00A603E8">
        <w:rPr>
          <w:color w:val="000000" w:themeColor="text1"/>
        </w:rPr>
        <w:t xml:space="preserve"> wellbeing and progress are at the centre of all strategies and decisions made </w:t>
      </w:r>
      <w:r w:rsidR="00E30DEC" w:rsidRPr="00A603E8">
        <w:rPr>
          <w:color w:val="000000" w:themeColor="text1"/>
        </w:rPr>
        <w:t>with</w:t>
      </w:r>
      <w:r w:rsidRPr="00A603E8">
        <w:rPr>
          <w:color w:val="000000" w:themeColor="text1"/>
        </w:rPr>
        <w:t xml:space="preserve"> them or on their behalf. </w:t>
      </w:r>
    </w:p>
    <w:p w:rsidR="00C80F58" w:rsidRPr="00A603E8" w:rsidRDefault="00C80F58" w:rsidP="00F063FD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 xml:space="preserve">Increased ‘safety cues’ in all aspects of the school day, e.g. in primary schools, ‘meet and greet’ at the school entrance </w:t>
      </w:r>
      <w:r w:rsidR="00470BD6" w:rsidRPr="00A603E8">
        <w:rPr>
          <w:color w:val="000000" w:themeColor="text1"/>
        </w:rPr>
        <w:t>or</w:t>
      </w:r>
      <w:r w:rsidRPr="00A603E8">
        <w:rPr>
          <w:color w:val="000000" w:themeColor="text1"/>
        </w:rPr>
        <w:t xml:space="preserve"> at the classroom door.</w:t>
      </w:r>
    </w:p>
    <w:p w:rsidR="00C80F58" w:rsidRPr="00A603E8" w:rsidRDefault="00C80F58" w:rsidP="00F063FD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 xml:space="preserve">Staff trained in ‘PACE’ </w:t>
      </w:r>
      <w:r w:rsidR="00FF3261" w:rsidRPr="00A603E8">
        <w:rPr>
          <w:color w:val="000000" w:themeColor="text1"/>
        </w:rPr>
        <w:t xml:space="preserve">(play, acceptance, curiosity, empathy) </w:t>
      </w:r>
      <w:r w:rsidRPr="00A603E8">
        <w:rPr>
          <w:color w:val="000000" w:themeColor="text1"/>
        </w:rPr>
        <w:t xml:space="preserve">modes of interaction </w:t>
      </w:r>
      <w:r w:rsidR="00FD2EB6" w:rsidRPr="00A603E8">
        <w:rPr>
          <w:color w:val="000000" w:themeColor="text1"/>
        </w:rPr>
        <w:t xml:space="preserve">(Hughes, 2015): being warm, empathic, playful and curious (proven to shift </w:t>
      </w:r>
      <w:r w:rsidR="00E30DEC" w:rsidRPr="00A603E8">
        <w:rPr>
          <w:color w:val="000000" w:themeColor="text1"/>
        </w:rPr>
        <w:t>pupils</w:t>
      </w:r>
      <w:r w:rsidR="00FD2EB6" w:rsidRPr="00A603E8">
        <w:rPr>
          <w:color w:val="000000" w:themeColor="text1"/>
        </w:rPr>
        <w:t xml:space="preserve"> out of fight/flight/freeze positions).</w:t>
      </w:r>
    </w:p>
    <w:p w:rsidR="00FD2EB6" w:rsidRPr="00333AE2" w:rsidRDefault="00FD2EB6" w:rsidP="00F063FD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 xml:space="preserve">Staff ensure that interactions with </w:t>
      </w:r>
      <w:r w:rsidR="00E30DEC" w:rsidRPr="00A603E8">
        <w:rPr>
          <w:color w:val="000000" w:themeColor="text1"/>
        </w:rPr>
        <w:t>pupils</w:t>
      </w:r>
      <w:r w:rsidRPr="00A603E8">
        <w:rPr>
          <w:color w:val="000000" w:themeColor="text1"/>
        </w:rPr>
        <w:t xml:space="preserve"> are </w:t>
      </w:r>
      <w:r w:rsidRPr="00333AE2">
        <w:rPr>
          <w:color w:val="000000" w:themeColor="text1"/>
        </w:rPr>
        <w:t>socially engaging and not socially defensive</w:t>
      </w:r>
      <w:r w:rsidRPr="00A603E8">
        <w:rPr>
          <w:color w:val="000000" w:themeColor="text1"/>
        </w:rPr>
        <w:t xml:space="preserve">, to decrease likelihood of </w:t>
      </w:r>
      <w:r w:rsidR="00E30DEC" w:rsidRPr="00A603E8">
        <w:rPr>
          <w:color w:val="000000" w:themeColor="text1"/>
        </w:rPr>
        <w:t>pupils</w:t>
      </w:r>
      <w:r w:rsidRPr="00A603E8">
        <w:rPr>
          <w:color w:val="000000" w:themeColor="text1"/>
        </w:rPr>
        <w:t xml:space="preserve"> relating defensively (fight/flight/freeze).</w:t>
      </w:r>
      <w:r w:rsidR="002E5ABE">
        <w:rPr>
          <w:color w:val="000000" w:themeColor="text1"/>
        </w:rPr>
        <w:t xml:space="preserve"> </w:t>
      </w:r>
    </w:p>
    <w:p w:rsidR="00E30DEC" w:rsidRPr="00A603E8" w:rsidRDefault="007F2F00" w:rsidP="00F063FD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 xml:space="preserve">A whole school commitment to cease all use of harsh voices, shouting, put-downs, criticisms and shaming </w:t>
      </w:r>
      <w:r w:rsidR="00F063FD" w:rsidRPr="00A603E8">
        <w:rPr>
          <w:color w:val="000000" w:themeColor="text1"/>
        </w:rPr>
        <w:t>(proven</w:t>
      </w:r>
      <w:r w:rsidRPr="00A603E8">
        <w:rPr>
          <w:color w:val="000000" w:themeColor="text1"/>
        </w:rPr>
        <w:t xml:space="preserve"> to be damaging psychologically and neurologically)</w:t>
      </w:r>
      <w:r w:rsidR="00001EF7" w:rsidRPr="00A603E8">
        <w:rPr>
          <w:color w:val="000000" w:themeColor="text1"/>
        </w:rPr>
        <w:t xml:space="preserve"> </w:t>
      </w:r>
    </w:p>
    <w:p w:rsidR="00FD2EB6" w:rsidRPr="00A603E8" w:rsidRDefault="00E30DEC" w:rsidP="00F063FD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 xml:space="preserve">Staff focus on using </w:t>
      </w:r>
      <w:r w:rsidR="00001EF7" w:rsidRPr="00A603E8">
        <w:rPr>
          <w:color w:val="000000" w:themeColor="text1"/>
        </w:rPr>
        <w:t xml:space="preserve">proactive behaviour </w:t>
      </w:r>
      <w:r w:rsidRPr="00A603E8">
        <w:rPr>
          <w:color w:val="000000" w:themeColor="text1"/>
        </w:rPr>
        <w:t xml:space="preserve">to </w:t>
      </w:r>
      <w:r w:rsidR="00597991" w:rsidRPr="00A603E8">
        <w:rPr>
          <w:color w:val="000000" w:themeColor="text1"/>
        </w:rPr>
        <w:t>promote a cycle of improving relationships between pup</w:t>
      </w:r>
      <w:r w:rsidR="00C35AE1" w:rsidRPr="00A603E8">
        <w:rPr>
          <w:color w:val="000000" w:themeColor="text1"/>
        </w:rPr>
        <w:t>i</w:t>
      </w:r>
      <w:r w:rsidR="00597991" w:rsidRPr="00A603E8">
        <w:rPr>
          <w:color w:val="000000" w:themeColor="text1"/>
        </w:rPr>
        <w:t>ls and staff</w:t>
      </w:r>
      <w:r w:rsidRPr="00A603E8">
        <w:rPr>
          <w:color w:val="000000" w:themeColor="text1"/>
        </w:rPr>
        <w:t>.</w:t>
      </w:r>
    </w:p>
    <w:p w:rsidR="00E30DEC" w:rsidRPr="00A603E8" w:rsidRDefault="007F2F00" w:rsidP="00A603E8">
      <w:pPr>
        <w:pStyle w:val="ListParagraph"/>
        <w:rPr>
          <w:color w:val="000000" w:themeColor="text1"/>
        </w:rPr>
      </w:pPr>
      <w:r w:rsidRPr="00A603E8">
        <w:rPr>
          <w:color w:val="000000" w:themeColor="text1"/>
        </w:rPr>
        <w:t>Staff ‘interactively repair’ occasions when they themselves move into defensiveness.</w:t>
      </w:r>
    </w:p>
    <w:p w:rsidR="00E408C6" w:rsidRPr="00A603E8" w:rsidRDefault="007F2F00" w:rsidP="00333AE2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>Pedagogic interventions that help staff to get to know</w:t>
      </w:r>
      <w:r w:rsidR="00E408C6" w:rsidRPr="00A603E8">
        <w:rPr>
          <w:color w:val="000000" w:themeColor="text1"/>
        </w:rPr>
        <w:t xml:space="preserve"> </w:t>
      </w:r>
      <w:r w:rsidR="00E30DEC" w:rsidRPr="00A603E8">
        <w:rPr>
          <w:color w:val="000000" w:themeColor="text1"/>
        </w:rPr>
        <w:t>pupils</w:t>
      </w:r>
      <w:r w:rsidR="00E408C6" w:rsidRPr="00A603E8">
        <w:rPr>
          <w:color w:val="000000" w:themeColor="text1"/>
        </w:rPr>
        <w:t xml:space="preserve"> better on an individual basis, e.g. “I wish my teacher knew” (what matters to them, who matters to their, their dreams, </w:t>
      </w:r>
      <w:r w:rsidR="007078BC" w:rsidRPr="00A603E8">
        <w:rPr>
          <w:color w:val="000000" w:themeColor="text1"/>
        </w:rPr>
        <w:t>hopes</w:t>
      </w:r>
      <w:r w:rsidR="00E408C6" w:rsidRPr="00A603E8">
        <w:rPr>
          <w:color w:val="000000" w:themeColor="text1"/>
        </w:rPr>
        <w:t xml:space="preserve">).  This is key to enabling </w:t>
      </w:r>
      <w:r w:rsidR="00E30DEC" w:rsidRPr="00A603E8">
        <w:rPr>
          <w:color w:val="000000" w:themeColor="text1"/>
        </w:rPr>
        <w:t>pupils</w:t>
      </w:r>
      <w:r w:rsidR="00E408C6" w:rsidRPr="00A603E8">
        <w:rPr>
          <w:color w:val="000000" w:themeColor="text1"/>
        </w:rPr>
        <w:t xml:space="preserve"> to feel sa</w:t>
      </w:r>
      <w:r w:rsidR="00EA60F2" w:rsidRPr="00A603E8">
        <w:rPr>
          <w:color w:val="000000" w:themeColor="text1"/>
        </w:rPr>
        <w:t xml:space="preserve">fe enough to talk, if they wish, about painful life experiences, which are interfering with their ability to learn and </w:t>
      </w:r>
      <w:r w:rsidR="007C6F9A" w:rsidRPr="00A603E8">
        <w:rPr>
          <w:color w:val="000000" w:themeColor="text1"/>
        </w:rPr>
        <w:t xml:space="preserve">their </w:t>
      </w:r>
      <w:r w:rsidR="00EA60F2" w:rsidRPr="00A603E8">
        <w:rPr>
          <w:color w:val="000000" w:themeColor="text1"/>
        </w:rPr>
        <w:t>quality of life.</w:t>
      </w:r>
    </w:p>
    <w:p w:rsidR="00EA60F2" w:rsidRPr="00A603E8" w:rsidRDefault="000B6C24" w:rsidP="00F063FD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>P</w:t>
      </w:r>
      <w:r w:rsidR="00E30DEC" w:rsidRPr="00A603E8">
        <w:rPr>
          <w:color w:val="000000" w:themeColor="text1"/>
        </w:rPr>
        <w:t>upils</w:t>
      </w:r>
      <w:r w:rsidR="00EA60F2" w:rsidRPr="00A603E8">
        <w:rPr>
          <w:color w:val="000000" w:themeColor="text1"/>
        </w:rPr>
        <w:t xml:space="preserve"> have easy and daily access to at least one emotionally-available adult, and know when and where to find </w:t>
      </w:r>
      <w:r w:rsidR="007078BC" w:rsidRPr="00A603E8">
        <w:rPr>
          <w:color w:val="000000" w:themeColor="text1"/>
        </w:rPr>
        <w:t xml:space="preserve">the adult.  If the child does not wish to connect with </w:t>
      </w:r>
      <w:r w:rsidRPr="00A603E8">
        <w:rPr>
          <w:color w:val="000000" w:themeColor="text1"/>
        </w:rPr>
        <w:t xml:space="preserve">an </w:t>
      </w:r>
      <w:r w:rsidR="007078BC" w:rsidRPr="00A603E8">
        <w:rPr>
          <w:color w:val="000000" w:themeColor="text1"/>
        </w:rPr>
        <w:t xml:space="preserve">adult, an alternative person </w:t>
      </w:r>
      <w:r w:rsidRPr="00A603E8">
        <w:rPr>
          <w:color w:val="000000" w:themeColor="text1"/>
        </w:rPr>
        <w:t xml:space="preserve">can be </w:t>
      </w:r>
      <w:r w:rsidR="007078BC" w:rsidRPr="00A603E8">
        <w:rPr>
          <w:color w:val="000000" w:themeColor="text1"/>
        </w:rPr>
        <w:t>found.</w:t>
      </w:r>
    </w:p>
    <w:p w:rsidR="007078BC" w:rsidRPr="00A603E8" w:rsidRDefault="007078BC" w:rsidP="00F063FD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 xml:space="preserve">School staff adjust expectations around </w:t>
      </w:r>
      <w:r w:rsidR="00E30DEC" w:rsidRPr="00A603E8">
        <w:rPr>
          <w:color w:val="000000" w:themeColor="text1"/>
        </w:rPr>
        <w:t>pupils</w:t>
      </w:r>
      <w:r w:rsidRPr="00A603E8">
        <w:rPr>
          <w:color w:val="000000" w:themeColor="text1"/>
        </w:rPr>
        <w:t xml:space="preserve"> to correspond with their developmental capabilities and experience of traumatic stress.  This includes removing vulnerable and </w:t>
      </w:r>
      <w:r w:rsidR="00F063FD" w:rsidRPr="00A603E8">
        <w:rPr>
          <w:color w:val="000000" w:themeColor="text1"/>
        </w:rPr>
        <w:t>traumatised</w:t>
      </w:r>
      <w:r w:rsidRPr="00A603E8">
        <w:rPr>
          <w:color w:val="000000" w:themeColor="text1"/>
        </w:rPr>
        <w:t xml:space="preserve"> </w:t>
      </w:r>
      <w:r w:rsidR="00E30DEC" w:rsidRPr="00A603E8">
        <w:rPr>
          <w:color w:val="000000" w:themeColor="text1"/>
        </w:rPr>
        <w:t>pupils</w:t>
      </w:r>
      <w:r w:rsidRPr="00A603E8">
        <w:rPr>
          <w:color w:val="000000" w:themeColor="text1"/>
        </w:rPr>
        <w:t xml:space="preserve"> in a kind and non-</w:t>
      </w:r>
      <w:r w:rsidR="00F063FD" w:rsidRPr="00A603E8">
        <w:rPr>
          <w:color w:val="000000" w:themeColor="text1"/>
        </w:rPr>
        <w:t>judgmental</w:t>
      </w:r>
      <w:r w:rsidRPr="00A603E8">
        <w:rPr>
          <w:color w:val="000000" w:themeColor="text1"/>
        </w:rPr>
        <w:t xml:space="preserve"> way from situations they are not </w:t>
      </w:r>
      <w:r w:rsidR="00F063FD" w:rsidRPr="00A603E8">
        <w:rPr>
          <w:color w:val="000000" w:themeColor="text1"/>
        </w:rPr>
        <w:t>managing</w:t>
      </w:r>
      <w:r w:rsidRPr="00A603E8">
        <w:rPr>
          <w:color w:val="000000" w:themeColor="text1"/>
        </w:rPr>
        <w:t xml:space="preserve"> well (e.g. </w:t>
      </w:r>
      <w:r w:rsidR="00E30DEC" w:rsidRPr="00A603E8">
        <w:rPr>
          <w:color w:val="000000" w:themeColor="text1"/>
        </w:rPr>
        <w:t>pupils</w:t>
      </w:r>
      <w:r w:rsidRPr="00A603E8">
        <w:rPr>
          <w:color w:val="000000" w:themeColor="text1"/>
        </w:rPr>
        <w:t xml:space="preserve"> who are continually triggered into </w:t>
      </w:r>
      <w:r w:rsidR="00F063FD" w:rsidRPr="00A603E8">
        <w:rPr>
          <w:color w:val="000000" w:themeColor="text1"/>
        </w:rPr>
        <w:lastRenderedPageBreak/>
        <w:t>alarm</w:t>
      </w:r>
      <w:r w:rsidRPr="00A603E8">
        <w:rPr>
          <w:color w:val="000000" w:themeColor="text1"/>
        </w:rPr>
        <w:t xml:space="preserve"> states in the main </w:t>
      </w:r>
      <w:r w:rsidR="00F063FD" w:rsidRPr="00A603E8">
        <w:rPr>
          <w:color w:val="000000" w:themeColor="text1"/>
        </w:rPr>
        <w:t>playground</w:t>
      </w:r>
      <w:r w:rsidRPr="00A603E8">
        <w:rPr>
          <w:color w:val="000000" w:themeColor="text1"/>
        </w:rPr>
        <w:t xml:space="preserve"> can access a calmer, smaller playground with an emotionally regulating adult</w:t>
      </w:r>
      <w:r w:rsidR="002E1008" w:rsidRPr="00A603E8">
        <w:rPr>
          <w:color w:val="000000" w:themeColor="text1"/>
        </w:rPr>
        <w:t>).</w:t>
      </w:r>
    </w:p>
    <w:p w:rsidR="002E1008" w:rsidRPr="00A603E8" w:rsidRDefault="002E1008" w:rsidP="00F063FD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>The nurturing of staff in such a way that they feel truly valued and emotionally-regulated and in so doing to support them to interact throughout the school day wi</w:t>
      </w:r>
      <w:r w:rsidR="00F063FD" w:rsidRPr="00A603E8">
        <w:rPr>
          <w:color w:val="000000" w:themeColor="text1"/>
        </w:rPr>
        <w:t xml:space="preserve">th positive social engagement </w:t>
      </w:r>
      <w:r w:rsidRPr="00A603E8">
        <w:rPr>
          <w:color w:val="000000" w:themeColor="text1"/>
        </w:rPr>
        <w:t>rather than defensiveness.</w:t>
      </w:r>
    </w:p>
    <w:p w:rsidR="00F063FD" w:rsidRPr="00A603E8" w:rsidRDefault="00F063FD">
      <w:pPr>
        <w:rPr>
          <w:color w:val="000000" w:themeColor="text1"/>
        </w:rPr>
      </w:pPr>
    </w:p>
    <w:p w:rsidR="00854552" w:rsidRPr="00A603E8" w:rsidRDefault="00854552">
      <w:pPr>
        <w:rPr>
          <w:color w:val="000000" w:themeColor="text1"/>
        </w:rPr>
      </w:pPr>
    </w:p>
    <w:p w:rsidR="00F063FD" w:rsidRPr="00A603E8" w:rsidRDefault="00F063FD">
      <w:pPr>
        <w:rPr>
          <w:b/>
          <w:color w:val="000000" w:themeColor="text1"/>
        </w:rPr>
      </w:pPr>
      <w:r w:rsidRPr="00A603E8">
        <w:rPr>
          <w:b/>
          <w:color w:val="000000" w:themeColor="text1"/>
        </w:rPr>
        <w:t>Relate</w:t>
      </w:r>
    </w:p>
    <w:p w:rsidR="00F063FD" w:rsidRPr="00A603E8" w:rsidRDefault="00F063FD" w:rsidP="008E4201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 xml:space="preserve">A whole-school commitment to enabling </w:t>
      </w:r>
      <w:r w:rsidR="00E30DEC" w:rsidRPr="00A603E8">
        <w:rPr>
          <w:color w:val="000000" w:themeColor="text1"/>
        </w:rPr>
        <w:t>pupils</w:t>
      </w:r>
      <w:r w:rsidRPr="00A603E8">
        <w:rPr>
          <w:color w:val="000000" w:themeColor="text1"/>
        </w:rPr>
        <w:t xml:space="preserve"> to see</w:t>
      </w:r>
      <w:r w:rsidR="00A11514" w:rsidRPr="00A603E8">
        <w:rPr>
          <w:color w:val="000000" w:themeColor="text1"/>
        </w:rPr>
        <w:t xml:space="preserve"> themselves, their relationships</w:t>
      </w:r>
      <w:r w:rsidR="00FA299C" w:rsidRPr="00A603E8">
        <w:rPr>
          <w:color w:val="000000" w:themeColor="text1"/>
        </w:rPr>
        <w:t>, future events</w:t>
      </w:r>
      <w:r w:rsidR="00A11514" w:rsidRPr="00A603E8">
        <w:rPr>
          <w:color w:val="000000" w:themeColor="text1"/>
        </w:rPr>
        <w:t xml:space="preserve"> and the world positively, rather than through a lens of threat, danger or self-blame.</w:t>
      </w:r>
      <w:r w:rsidR="00597991" w:rsidRPr="00A603E8">
        <w:rPr>
          <w:color w:val="000000" w:themeColor="text1"/>
        </w:rPr>
        <w:t xml:space="preserve"> </w:t>
      </w:r>
    </w:p>
    <w:p w:rsidR="00597991" w:rsidRPr="00A603E8" w:rsidRDefault="00597991" w:rsidP="00597991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>A whole school commitment towards recognising and praising the use of adaptive behaviours by pupils throughout the school day</w:t>
      </w:r>
      <w:r w:rsidR="00FA299C" w:rsidRPr="00A603E8">
        <w:rPr>
          <w:color w:val="000000" w:themeColor="text1"/>
        </w:rPr>
        <w:t xml:space="preserve">. </w:t>
      </w:r>
    </w:p>
    <w:p w:rsidR="00A11514" w:rsidRPr="00A603E8" w:rsidRDefault="00FA299C" w:rsidP="008E4201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>P</w:t>
      </w:r>
      <w:r w:rsidR="00E30DEC" w:rsidRPr="00A603E8">
        <w:rPr>
          <w:color w:val="000000" w:themeColor="text1"/>
        </w:rPr>
        <w:t>upils</w:t>
      </w:r>
      <w:r w:rsidR="00A11514" w:rsidRPr="00A603E8">
        <w:rPr>
          <w:color w:val="000000" w:themeColor="text1"/>
        </w:rPr>
        <w:t xml:space="preserve"> provided with repeated relational opportunities (with emotionally-</w:t>
      </w:r>
      <w:r w:rsidR="00192CF8" w:rsidRPr="00A603E8">
        <w:rPr>
          <w:color w:val="000000" w:themeColor="text1"/>
        </w:rPr>
        <w:t>available</w:t>
      </w:r>
      <w:r w:rsidR="00A11514" w:rsidRPr="00A603E8">
        <w:rPr>
          <w:color w:val="000000" w:themeColor="text1"/>
        </w:rPr>
        <w:t xml:space="preserve"> adults) to make the shift from ‘blocked trust’ </w:t>
      </w:r>
      <w:r w:rsidR="00192CF8" w:rsidRPr="00A603E8">
        <w:rPr>
          <w:color w:val="000000" w:themeColor="text1"/>
        </w:rPr>
        <w:t>(not</w:t>
      </w:r>
      <w:r w:rsidR="00A11514" w:rsidRPr="00A603E8">
        <w:rPr>
          <w:color w:val="000000" w:themeColor="text1"/>
        </w:rPr>
        <w:t xml:space="preserve"> feeling psychologically safe with anyone) to trust, and from self-help to ‘help seeking’.</w:t>
      </w:r>
    </w:p>
    <w:p w:rsidR="00C703B3" w:rsidRPr="00A603E8" w:rsidRDefault="00C703B3" w:rsidP="00333AE2">
      <w:pPr>
        <w:pStyle w:val="ListParagraph"/>
        <w:jc w:val="both"/>
        <w:rPr>
          <w:color w:val="000000" w:themeColor="text1"/>
        </w:rPr>
      </w:pPr>
    </w:p>
    <w:p w:rsidR="00A11514" w:rsidRPr="00A603E8" w:rsidRDefault="00A11514">
      <w:pPr>
        <w:rPr>
          <w:color w:val="000000" w:themeColor="text1"/>
        </w:rPr>
      </w:pPr>
    </w:p>
    <w:p w:rsidR="00A11514" w:rsidRPr="00A603E8" w:rsidRDefault="00A11514">
      <w:pPr>
        <w:rPr>
          <w:b/>
          <w:color w:val="000000" w:themeColor="text1"/>
        </w:rPr>
      </w:pPr>
      <w:r w:rsidRPr="00A603E8">
        <w:rPr>
          <w:b/>
          <w:color w:val="000000" w:themeColor="text1"/>
        </w:rPr>
        <w:t>Regulate</w:t>
      </w:r>
    </w:p>
    <w:p w:rsidR="00A11514" w:rsidRPr="00A603E8" w:rsidRDefault="00A11514" w:rsidP="008E4201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 xml:space="preserve">Relational interventions </w:t>
      </w:r>
      <w:r w:rsidR="00C703B3" w:rsidRPr="00A603E8">
        <w:rPr>
          <w:color w:val="000000" w:themeColor="text1"/>
        </w:rPr>
        <w:t xml:space="preserve">(What are they?) </w:t>
      </w:r>
      <w:r w:rsidRPr="00A603E8">
        <w:rPr>
          <w:color w:val="000000" w:themeColor="text1"/>
        </w:rPr>
        <w:t xml:space="preserve">specifically designed to bring down stress hormone levels (e.g. from toxic to tolerable) in vulnerable </w:t>
      </w:r>
      <w:r w:rsidR="00E30DEC" w:rsidRPr="00A603E8">
        <w:rPr>
          <w:color w:val="000000" w:themeColor="text1"/>
        </w:rPr>
        <w:t>pupils</w:t>
      </w:r>
      <w:r w:rsidRPr="00A603E8">
        <w:rPr>
          <w:color w:val="000000" w:themeColor="text1"/>
        </w:rPr>
        <w:t>, enabling them to feel calm, soothed and safe.  This is to support learning, quality of life and protect against stress- induced physical a</w:t>
      </w:r>
      <w:r w:rsidR="00192CF8" w:rsidRPr="00A603E8">
        <w:rPr>
          <w:color w:val="000000" w:themeColor="text1"/>
        </w:rPr>
        <w:t>nd mental illness, now and in l</w:t>
      </w:r>
      <w:r w:rsidRPr="00A603E8">
        <w:rPr>
          <w:color w:val="000000" w:themeColor="text1"/>
        </w:rPr>
        <w:t>ater life.</w:t>
      </w:r>
    </w:p>
    <w:p w:rsidR="00A11514" w:rsidRPr="00A603E8" w:rsidRDefault="00A11514" w:rsidP="008E4201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>Evidence-based interventions that aim to repair psychological damage and brain damage caused by traumatic life experiences, through emotionally-regulating, playful, enriched adult-child interactions.</w:t>
      </w:r>
    </w:p>
    <w:p w:rsidR="00C703B3" w:rsidRPr="00A603E8" w:rsidRDefault="00A11514" w:rsidP="008E4201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 xml:space="preserve">The emotional </w:t>
      </w:r>
      <w:r w:rsidR="00192CF8" w:rsidRPr="00A603E8">
        <w:rPr>
          <w:color w:val="000000" w:themeColor="text1"/>
        </w:rPr>
        <w:t>wellbeing</w:t>
      </w:r>
      <w:r w:rsidRPr="00A603E8">
        <w:rPr>
          <w:color w:val="000000" w:themeColor="text1"/>
        </w:rPr>
        <w:t xml:space="preserve"> and regulating of staff is treated as </w:t>
      </w:r>
      <w:r w:rsidR="00192CF8" w:rsidRPr="00A603E8">
        <w:rPr>
          <w:color w:val="000000" w:themeColor="text1"/>
        </w:rPr>
        <w:t>a priority to prevent burn-out, stress-related absence, or leaving the profession through stress-related illness, secondary trauma and/or feeling undervalued, blamed or shamed.</w:t>
      </w:r>
      <w:r w:rsidR="00C703B3" w:rsidRPr="00A603E8">
        <w:rPr>
          <w:color w:val="000000" w:themeColor="text1"/>
        </w:rPr>
        <w:t xml:space="preserve"> </w:t>
      </w:r>
    </w:p>
    <w:p w:rsidR="000A2A7B" w:rsidRPr="00A603E8" w:rsidRDefault="000A2A7B" w:rsidP="000A2A7B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A603E8">
        <w:rPr>
          <w:color w:val="000000" w:themeColor="text1"/>
        </w:rPr>
        <w:t>Designated staff-only spaces, which are specifically designed to support the release of natural anti-stress, pro-social neurochemicals (opioids and oxytocin). Time for staff to use these spaces.</w:t>
      </w:r>
    </w:p>
    <w:p w:rsidR="00FE2CF5" w:rsidRDefault="00FE2CF5"/>
    <w:p w:rsidR="00E07DBA" w:rsidRDefault="00E07DBA"/>
    <w:p w:rsidR="00FE2CF5" w:rsidRPr="008E4201" w:rsidRDefault="00FE2CF5">
      <w:pPr>
        <w:rPr>
          <w:b/>
        </w:rPr>
      </w:pPr>
      <w:r w:rsidRPr="008E4201">
        <w:rPr>
          <w:b/>
        </w:rPr>
        <w:t>Reflect</w:t>
      </w:r>
    </w:p>
    <w:p w:rsidR="00C02055" w:rsidRDefault="00FE2CF5" w:rsidP="00C02055">
      <w:pPr>
        <w:pStyle w:val="ListParagraph"/>
        <w:numPr>
          <w:ilvl w:val="0"/>
          <w:numId w:val="2"/>
        </w:numPr>
        <w:jc w:val="both"/>
      </w:pPr>
      <w:r>
        <w:t xml:space="preserve">Staff development and training in the art of good listening, </w:t>
      </w:r>
      <w:r w:rsidR="008E4201">
        <w:t>dialogue</w:t>
      </w:r>
      <w:r>
        <w:t>, empathy and understanding (instead of asking a series of questions/giving lectures).</w:t>
      </w:r>
    </w:p>
    <w:p w:rsidR="00FE2CF5" w:rsidRDefault="00FE2CF5" w:rsidP="008E4201">
      <w:pPr>
        <w:pStyle w:val="ListParagraph"/>
        <w:numPr>
          <w:ilvl w:val="0"/>
          <w:numId w:val="2"/>
        </w:numPr>
        <w:jc w:val="both"/>
      </w:pPr>
      <w:r>
        <w:t>Provision of skills and resources to support parents and staff in meaningful empathic conversations</w:t>
      </w:r>
      <w:r w:rsidR="00B60F99">
        <w:t xml:space="preserve"> with vulnerable </w:t>
      </w:r>
      <w:r w:rsidR="00E30DEC">
        <w:t>pupils</w:t>
      </w:r>
      <w:r w:rsidR="00B60F99">
        <w:t xml:space="preserve"> who want to talk about their lives.  This is to empower </w:t>
      </w:r>
      <w:r w:rsidR="00E30DEC">
        <w:t>pupils</w:t>
      </w:r>
      <w:r w:rsidR="00B60F99">
        <w:t xml:space="preserve"> to better manage their home situations and life in general.</w:t>
      </w:r>
    </w:p>
    <w:p w:rsidR="00B60F99" w:rsidRDefault="00B60F99" w:rsidP="008E4201">
      <w:pPr>
        <w:pStyle w:val="ListParagraph"/>
        <w:numPr>
          <w:ilvl w:val="0"/>
          <w:numId w:val="2"/>
        </w:numPr>
        <w:jc w:val="both"/>
      </w:pPr>
      <w:r>
        <w:t xml:space="preserve">Within the context of an established and trusted relationship with a member of staff </w:t>
      </w:r>
      <w:r w:rsidRPr="00A603E8">
        <w:rPr>
          <w:color w:val="000000" w:themeColor="text1"/>
        </w:rPr>
        <w:t xml:space="preserve">(‘working alliance’), </w:t>
      </w:r>
      <w:r w:rsidR="00E30DEC" w:rsidRPr="00A603E8">
        <w:rPr>
          <w:color w:val="000000" w:themeColor="text1"/>
        </w:rPr>
        <w:t>pupils</w:t>
      </w:r>
      <w:r w:rsidRPr="00A603E8">
        <w:rPr>
          <w:color w:val="000000" w:themeColor="text1"/>
        </w:rPr>
        <w:t xml:space="preserve"> </w:t>
      </w:r>
      <w:r>
        <w:t xml:space="preserve">are given the means and opportunity to symbolise painful life experiences through images as </w:t>
      </w:r>
      <w:r w:rsidR="008E4201">
        <w:t>well as</w:t>
      </w:r>
      <w:r>
        <w:t xml:space="preserve"> words, as a key part of ‘</w:t>
      </w:r>
      <w:r w:rsidR="008E4201">
        <w:t>working</w:t>
      </w:r>
      <w:r>
        <w:t xml:space="preserve"> through’ these experiences and memory re-consolidation.  Means include the provision of different modes of expression, e.g. art/play/drama/</w:t>
      </w:r>
      <w:r w:rsidR="00D74DA5">
        <w:t>music/sand-</w:t>
      </w:r>
      <w:r w:rsidR="00003E88">
        <w:t>play/emotion worksheets/emotion cards.</w:t>
      </w:r>
    </w:p>
    <w:p w:rsidR="00003E88" w:rsidRDefault="00003E88" w:rsidP="008E4201">
      <w:pPr>
        <w:pStyle w:val="ListParagraph"/>
        <w:numPr>
          <w:ilvl w:val="0"/>
          <w:numId w:val="2"/>
        </w:numPr>
        <w:jc w:val="both"/>
      </w:pPr>
      <w:r>
        <w:t>PSE (Personal</w:t>
      </w:r>
      <w:r w:rsidR="007C6F9A">
        <w:t xml:space="preserve"> and </w:t>
      </w:r>
      <w:r w:rsidR="00C53BAC">
        <w:t>S</w:t>
      </w:r>
      <w:r>
        <w:t xml:space="preserve">ocial </w:t>
      </w:r>
      <w:r w:rsidR="00C53BAC">
        <w:t>E</w:t>
      </w:r>
      <w:r>
        <w:t xml:space="preserve">ducation) and psycho-education as a preventative input, informed by current research (psychology and neuroscience) on mental health, </w:t>
      </w:r>
      <w:r>
        <w:lastRenderedPageBreak/>
        <w:t>mental ill-health (full range of specific conditions)</w:t>
      </w:r>
      <w:r w:rsidR="0005315F">
        <w:t xml:space="preserve">, </w:t>
      </w:r>
      <w:r w:rsidR="008E4201">
        <w:t>relationships</w:t>
      </w:r>
      <w:r w:rsidR="0005315F">
        <w:t xml:space="preserve"> </w:t>
      </w:r>
      <w:r w:rsidR="008E4201">
        <w:t>(including</w:t>
      </w:r>
      <w:r w:rsidR="0005315F">
        <w:t xml:space="preserve"> parenting) emotions, social media and tools for how to make informed choices about how they relate to ot</w:t>
      </w:r>
      <w:r w:rsidR="008E4201">
        <w:t xml:space="preserve">hers, how they live their lives </w:t>
      </w:r>
      <w:r w:rsidR="0005315F">
        <w:t xml:space="preserve">and how they treat their brains, </w:t>
      </w:r>
      <w:r w:rsidR="008E4201">
        <w:t xml:space="preserve">bodies </w:t>
      </w:r>
      <w:r w:rsidR="0005315F">
        <w:t>and minds.</w:t>
      </w:r>
    </w:p>
    <w:p w:rsidR="0005315F" w:rsidRDefault="0005315F" w:rsidP="008E4201">
      <w:pPr>
        <w:pStyle w:val="ListParagraph"/>
        <w:numPr>
          <w:ilvl w:val="0"/>
          <w:numId w:val="2"/>
        </w:numPr>
        <w:jc w:val="both"/>
      </w:pPr>
      <w:r>
        <w:t xml:space="preserve">Staff development and training to help </w:t>
      </w:r>
      <w:r w:rsidR="007C6F9A">
        <w:t xml:space="preserve">all </w:t>
      </w:r>
      <w:r w:rsidR="00E30DEC">
        <w:t>pupils</w:t>
      </w:r>
      <w:r w:rsidR="007C6F9A">
        <w:t>, and support those who need to</w:t>
      </w:r>
      <w:r>
        <w:t xml:space="preserve"> move from ‘behaving’ their trauma/painful life experiences, to reflecting on those experiences.  Staff learn to do this through empathic conversation, addressing </w:t>
      </w:r>
      <w:r w:rsidR="00333AE2">
        <w:t>pupils’</w:t>
      </w:r>
      <w:bookmarkStart w:id="0" w:name="_GoBack"/>
      <w:bookmarkEnd w:id="0"/>
      <w:r>
        <w:t xml:space="preserve"> negative self-referencing and helping them develop positive, coherent narratives about their lives.</w:t>
      </w:r>
    </w:p>
    <w:p w:rsidR="00F063FD" w:rsidRDefault="0005315F" w:rsidP="006E3D27">
      <w:pPr>
        <w:pStyle w:val="ListParagraph"/>
        <w:numPr>
          <w:ilvl w:val="0"/>
          <w:numId w:val="2"/>
        </w:numPr>
        <w:jc w:val="both"/>
      </w:pPr>
      <w:r>
        <w:t xml:space="preserve">A Behaviour Policy based not on punishment, sanctions and </w:t>
      </w:r>
      <w:r w:rsidR="006E3D27">
        <w:t>isolation, b</w:t>
      </w:r>
      <w:r>
        <w:t xml:space="preserve">ut one that models enquiry, reflection, </w:t>
      </w:r>
      <w:r w:rsidR="00E07DBA">
        <w:t xml:space="preserve">proactivity, </w:t>
      </w:r>
      <w:r>
        <w:t>resolution</w:t>
      </w:r>
      <w:r w:rsidR="00C02055">
        <w:t>, proactive questioning</w:t>
      </w:r>
      <w:r>
        <w:t xml:space="preserve"> and interactive report </w:t>
      </w:r>
      <w:r w:rsidR="004F734F">
        <w:t>(</w:t>
      </w:r>
      <w:r>
        <w:t xml:space="preserve">e.g. restorative </w:t>
      </w:r>
      <w:r w:rsidR="008E4201">
        <w:t>conversations</w:t>
      </w:r>
      <w:r>
        <w:t>).</w:t>
      </w:r>
    </w:p>
    <w:p w:rsidR="00730467" w:rsidRDefault="00730467" w:rsidP="00333AE2">
      <w:pPr>
        <w:pStyle w:val="ListParagraph"/>
        <w:jc w:val="both"/>
      </w:pPr>
    </w:p>
    <w:p w:rsidR="00333AE2" w:rsidRDefault="00333AE2" w:rsidP="00333AE2">
      <w:pPr>
        <w:pStyle w:val="ListParagraph"/>
        <w:jc w:val="both"/>
      </w:pPr>
    </w:p>
    <w:p w:rsidR="00C703B3" w:rsidRDefault="00C703B3" w:rsidP="00C703B3">
      <w:pPr>
        <w:jc w:val="both"/>
      </w:pPr>
    </w:p>
    <w:p w:rsidR="00333AE2" w:rsidRPr="001745F3" w:rsidRDefault="00333AE2" w:rsidP="00333AE2">
      <w:pPr>
        <w:pStyle w:val="BodyText"/>
        <w:rPr>
          <w:rFonts w:cs="Arial"/>
          <w:sz w:val="24"/>
        </w:rPr>
      </w:pPr>
      <w:r w:rsidRPr="001745F3">
        <w:rPr>
          <w:rFonts w:cs="Arial"/>
          <w:sz w:val="24"/>
        </w:rPr>
        <w:t>Signed:</w:t>
      </w:r>
    </w:p>
    <w:p w:rsidR="00333AE2" w:rsidRDefault="00333AE2" w:rsidP="00333AE2">
      <w:pPr>
        <w:pStyle w:val="BodyText"/>
        <w:rPr>
          <w:rFonts w:cs="Arial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1731645</wp:posOffset>
            </wp:positionH>
            <wp:positionV relativeFrom="paragraph">
              <wp:posOffset>102235</wp:posOffset>
            </wp:positionV>
            <wp:extent cx="1022985" cy="362585"/>
            <wp:effectExtent l="0" t="0" r="5715" b="0"/>
            <wp:wrapSquare wrapText="bothSides"/>
            <wp:docPr id="4" name="Picture 4" descr="paula signa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la signatur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AE2" w:rsidRPr="001745F3" w:rsidRDefault="00333AE2" w:rsidP="00333AE2">
      <w:pPr>
        <w:pStyle w:val="BodyText"/>
        <w:rPr>
          <w:rFonts w:cs="Arial"/>
          <w:sz w:val="24"/>
        </w:rPr>
      </w:pPr>
      <w:proofErr w:type="spellStart"/>
      <w:r w:rsidRPr="001745F3">
        <w:rPr>
          <w:rFonts w:cs="Arial"/>
          <w:sz w:val="24"/>
        </w:rPr>
        <w:t>Headteacher</w:t>
      </w:r>
      <w:proofErr w:type="spellEnd"/>
      <w:r w:rsidRPr="001745F3">
        <w:rPr>
          <w:rFonts w:cs="Arial"/>
          <w:sz w:val="24"/>
        </w:rPr>
        <w:t>:</w:t>
      </w:r>
      <w:r w:rsidRPr="00B95711">
        <w:rPr>
          <w:noProof/>
        </w:rPr>
        <w:t xml:space="preserve"> </w:t>
      </w:r>
    </w:p>
    <w:p w:rsidR="00333AE2" w:rsidRDefault="00333AE2" w:rsidP="00333AE2">
      <w:pPr>
        <w:pStyle w:val="BodyText"/>
        <w:rPr>
          <w:rFonts w:cs="Arial"/>
          <w:sz w:val="24"/>
        </w:rPr>
      </w:pPr>
    </w:p>
    <w:p w:rsidR="00333AE2" w:rsidRPr="001745F3" w:rsidRDefault="00333AE2" w:rsidP="00333AE2">
      <w:pPr>
        <w:pStyle w:val="BodyText"/>
        <w:rPr>
          <w:rFonts w:cs="Arial"/>
          <w:sz w:val="24"/>
        </w:rPr>
      </w:pPr>
      <w:r w:rsidRPr="001745F3">
        <w:rPr>
          <w:rFonts w:cs="Arial"/>
          <w:sz w:val="24"/>
        </w:rPr>
        <w:t>Chair of Governors:</w:t>
      </w:r>
    </w:p>
    <w:p w:rsidR="00333AE2" w:rsidRPr="001745F3" w:rsidRDefault="00333AE2" w:rsidP="00333AE2">
      <w:pPr>
        <w:widowControl w:val="0"/>
        <w:autoSpaceDE w:val="0"/>
        <w:autoSpaceDN w:val="0"/>
        <w:adjustRightInd w:val="0"/>
        <w:rPr>
          <w:rFonts w:cs="Arial"/>
        </w:rPr>
      </w:pPr>
    </w:p>
    <w:p w:rsidR="00333AE2" w:rsidRPr="001745F3" w:rsidRDefault="00333AE2" w:rsidP="00333AE2">
      <w:pPr>
        <w:widowControl w:val="0"/>
        <w:autoSpaceDE w:val="0"/>
        <w:autoSpaceDN w:val="0"/>
        <w:adjustRightInd w:val="0"/>
        <w:rPr>
          <w:rFonts w:cs="Arial"/>
        </w:rPr>
      </w:pPr>
      <w:r w:rsidRPr="001745F3">
        <w:rPr>
          <w:rFonts w:cs="Arial"/>
        </w:rPr>
        <w:t xml:space="preserve">Date:  </w:t>
      </w:r>
      <w:r>
        <w:rPr>
          <w:rFonts w:cs="Arial"/>
        </w:rPr>
        <w:t>Spring 2020</w:t>
      </w:r>
    </w:p>
    <w:p w:rsidR="00333AE2" w:rsidRDefault="00333AE2" w:rsidP="00333AE2">
      <w:pPr>
        <w:widowControl w:val="0"/>
        <w:autoSpaceDE w:val="0"/>
        <w:autoSpaceDN w:val="0"/>
        <w:adjustRightInd w:val="0"/>
        <w:rPr>
          <w:rFonts w:cs="Arial"/>
        </w:rPr>
      </w:pPr>
    </w:p>
    <w:p w:rsidR="00333AE2" w:rsidRDefault="00333AE2" w:rsidP="00333AE2">
      <w:pPr>
        <w:widowControl w:val="0"/>
        <w:autoSpaceDE w:val="0"/>
        <w:autoSpaceDN w:val="0"/>
        <w:adjustRightInd w:val="0"/>
        <w:rPr>
          <w:rFonts w:cs="Arial"/>
        </w:rPr>
      </w:pPr>
    </w:p>
    <w:p w:rsidR="00333AE2" w:rsidRPr="001745F3" w:rsidRDefault="00333AE2" w:rsidP="00333AE2">
      <w:pPr>
        <w:widowControl w:val="0"/>
        <w:autoSpaceDE w:val="0"/>
        <w:autoSpaceDN w:val="0"/>
        <w:adjustRightInd w:val="0"/>
        <w:rPr>
          <w:rFonts w:cs="Arial"/>
        </w:rPr>
      </w:pPr>
      <w:r w:rsidRPr="001745F3">
        <w:rPr>
          <w:rFonts w:cs="Arial"/>
        </w:rPr>
        <w:t xml:space="preserve">Review Date: </w:t>
      </w:r>
      <w:r>
        <w:rPr>
          <w:rFonts w:cs="Arial"/>
        </w:rPr>
        <w:t>Spring 2022</w:t>
      </w:r>
    </w:p>
    <w:p w:rsidR="00333AE2" w:rsidRPr="001745F3" w:rsidRDefault="00333AE2" w:rsidP="00333AE2">
      <w:pPr>
        <w:pStyle w:val="BodyText"/>
        <w:rPr>
          <w:rFonts w:cs="Arial"/>
        </w:rPr>
      </w:pPr>
    </w:p>
    <w:p w:rsidR="00C703B3" w:rsidRDefault="00C703B3" w:rsidP="00C703B3">
      <w:pPr>
        <w:jc w:val="both"/>
      </w:pPr>
    </w:p>
    <w:p w:rsidR="007C6F9A" w:rsidRPr="007C6F9A" w:rsidRDefault="007C6F9A" w:rsidP="007C6F9A">
      <w:pPr>
        <w:jc w:val="both"/>
        <w:rPr>
          <w:color w:val="FF0000"/>
        </w:rPr>
      </w:pPr>
    </w:p>
    <w:sectPr w:rsidR="007C6F9A" w:rsidRPr="007C6F9A" w:rsidSect="00F15398">
      <w:pgSz w:w="11900" w:h="16840"/>
      <w:pgMar w:top="11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3A23"/>
    <w:multiLevelType w:val="hybridMultilevel"/>
    <w:tmpl w:val="2C42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40F10"/>
    <w:multiLevelType w:val="hybridMultilevel"/>
    <w:tmpl w:val="F46C9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DC03FE"/>
    <w:multiLevelType w:val="hybridMultilevel"/>
    <w:tmpl w:val="8BF2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31438"/>
    <w:multiLevelType w:val="hybridMultilevel"/>
    <w:tmpl w:val="C1E8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15147"/>
    <w:multiLevelType w:val="hybridMultilevel"/>
    <w:tmpl w:val="BEE85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25D71"/>
    <w:multiLevelType w:val="hybridMultilevel"/>
    <w:tmpl w:val="CD06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6F"/>
    <w:rsid w:val="00001EF7"/>
    <w:rsid w:val="00003E88"/>
    <w:rsid w:val="00051CB4"/>
    <w:rsid w:val="0005315F"/>
    <w:rsid w:val="000A2A7B"/>
    <w:rsid w:val="000B030F"/>
    <w:rsid w:val="000B6C24"/>
    <w:rsid w:val="00136D57"/>
    <w:rsid w:val="00192CF8"/>
    <w:rsid w:val="001A783A"/>
    <w:rsid w:val="002E1008"/>
    <w:rsid w:val="002E5ABE"/>
    <w:rsid w:val="002E5CC4"/>
    <w:rsid w:val="002E7F63"/>
    <w:rsid w:val="00333AE2"/>
    <w:rsid w:val="00351682"/>
    <w:rsid w:val="0040650D"/>
    <w:rsid w:val="00470BD6"/>
    <w:rsid w:val="004F734F"/>
    <w:rsid w:val="00534CE0"/>
    <w:rsid w:val="005413FA"/>
    <w:rsid w:val="00597991"/>
    <w:rsid w:val="005E78AD"/>
    <w:rsid w:val="00605532"/>
    <w:rsid w:val="00605FA0"/>
    <w:rsid w:val="006E3D27"/>
    <w:rsid w:val="007078BC"/>
    <w:rsid w:val="00730467"/>
    <w:rsid w:val="007347AA"/>
    <w:rsid w:val="007C6F9A"/>
    <w:rsid w:val="007F2F00"/>
    <w:rsid w:val="00854552"/>
    <w:rsid w:val="0086269A"/>
    <w:rsid w:val="008E4201"/>
    <w:rsid w:val="00925F6F"/>
    <w:rsid w:val="00984063"/>
    <w:rsid w:val="00A11514"/>
    <w:rsid w:val="00A32AEA"/>
    <w:rsid w:val="00A37A1F"/>
    <w:rsid w:val="00A603E8"/>
    <w:rsid w:val="00AC78DB"/>
    <w:rsid w:val="00AE0C75"/>
    <w:rsid w:val="00B60F99"/>
    <w:rsid w:val="00C02055"/>
    <w:rsid w:val="00C107E7"/>
    <w:rsid w:val="00C310D1"/>
    <w:rsid w:val="00C35AE1"/>
    <w:rsid w:val="00C53BAC"/>
    <w:rsid w:val="00C703B3"/>
    <w:rsid w:val="00C80F58"/>
    <w:rsid w:val="00CC45E0"/>
    <w:rsid w:val="00D255A1"/>
    <w:rsid w:val="00D73792"/>
    <w:rsid w:val="00D74DA5"/>
    <w:rsid w:val="00E07DBA"/>
    <w:rsid w:val="00E30DEC"/>
    <w:rsid w:val="00E408C6"/>
    <w:rsid w:val="00EA60F2"/>
    <w:rsid w:val="00F063FD"/>
    <w:rsid w:val="00F15398"/>
    <w:rsid w:val="00F95B80"/>
    <w:rsid w:val="00FA299C"/>
    <w:rsid w:val="00FD2EB6"/>
    <w:rsid w:val="00FE2CF5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DC63EDC9-D7BD-9443-9867-F3A4D5CF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3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0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063"/>
    <w:rPr>
      <w:rFonts w:ascii="Times New Roman" w:hAnsi="Times New Roman" w:cs="Times New Roman"/>
      <w:sz w:val="18"/>
      <w:szCs w:val="18"/>
      <w:lang w:val="en-GB"/>
    </w:rPr>
  </w:style>
  <w:style w:type="paragraph" w:styleId="BodyText">
    <w:name w:val="Body Text"/>
    <w:basedOn w:val="Normal"/>
    <w:link w:val="BodyTextChar"/>
    <w:rsid w:val="00333AE2"/>
    <w:pPr>
      <w:spacing w:after="120"/>
      <w:ind w:left="720" w:hanging="720"/>
    </w:pPr>
    <w:rPr>
      <w:rFonts w:ascii="Arial" w:eastAsia="Times New Roman" w:hAnsi="Arial" w:cs="Times New Roman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333AE2"/>
    <w:rPr>
      <w:rFonts w:ascii="Arial" w:eastAsia="Times New Roman" w:hAnsi="Arial" w:cs="Times New Roman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Western</dc:creator>
  <cp:keywords/>
  <dc:description/>
  <cp:lastModifiedBy>P Vaughan (Pendoylan CiW Primary School)</cp:lastModifiedBy>
  <cp:revision>2</cp:revision>
  <cp:lastPrinted>2019-05-08T15:03:00Z</cp:lastPrinted>
  <dcterms:created xsi:type="dcterms:W3CDTF">2020-03-04T14:59:00Z</dcterms:created>
  <dcterms:modified xsi:type="dcterms:W3CDTF">2020-03-04T14:59:00Z</dcterms:modified>
</cp:coreProperties>
</file>